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89" w:rsidRPr="00F74853" w:rsidRDefault="00970FD7" w:rsidP="002221BB">
      <w:pPr>
        <w:spacing w:after="0"/>
        <w:jc w:val="center"/>
        <w:rPr>
          <w:rFonts w:ascii="Constantia" w:hAnsi="Constantia"/>
          <w:b/>
          <w:sz w:val="18"/>
          <w:szCs w:val="18"/>
        </w:rPr>
      </w:pPr>
      <w:r w:rsidRPr="00F74853">
        <w:rPr>
          <w:rFonts w:ascii="Constantia" w:hAnsi="Constantia"/>
          <w:b/>
          <w:sz w:val="32"/>
          <w:szCs w:val="32"/>
        </w:rPr>
        <w:t>Regulamin Stołówki</w:t>
      </w:r>
      <w:r w:rsidR="00383863" w:rsidRPr="00F74853">
        <w:rPr>
          <w:rFonts w:ascii="Constantia" w:hAnsi="Constantia"/>
          <w:b/>
          <w:sz w:val="32"/>
          <w:szCs w:val="32"/>
        </w:rPr>
        <w:t xml:space="preserve"> </w:t>
      </w:r>
    </w:p>
    <w:p w:rsidR="00861F4E" w:rsidRPr="00F74853" w:rsidRDefault="005C6683" w:rsidP="00861F4E">
      <w:pPr>
        <w:spacing w:after="0"/>
        <w:jc w:val="center"/>
        <w:rPr>
          <w:rFonts w:ascii="Constantia" w:hAnsi="Constantia"/>
          <w:b/>
        </w:rPr>
      </w:pPr>
      <w:r w:rsidRPr="00F74853">
        <w:rPr>
          <w:rFonts w:ascii="Constantia" w:hAnsi="Constantia"/>
          <w:b/>
          <w:sz w:val="28"/>
          <w:szCs w:val="28"/>
        </w:rPr>
        <w:t xml:space="preserve">w </w:t>
      </w:r>
      <w:r w:rsidR="00BC2D73">
        <w:rPr>
          <w:rFonts w:ascii="Constantia" w:hAnsi="Constantia"/>
          <w:b/>
          <w:sz w:val="28"/>
          <w:szCs w:val="28"/>
        </w:rPr>
        <w:t xml:space="preserve">Szkole Gortata </w:t>
      </w:r>
      <w:r w:rsidR="00BC6B74" w:rsidRPr="00F74853">
        <w:rPr>
          <w:rFonts w:ascii="Constantia" w:hAnsi="Constantia"/>
          <w:b/>
          <w:sz w:val="28"/>
          <w:szCs w:val="28"/>
        </w:rPr>
        <w:t xml:space="preserve">w </w:t>
      </w:r>
      <w:r w:rsidR="003B1CC2">
        <w:rPr>
          <w:rFonts w:ascii="Constantia" w:hAnsi="Constantia"/>
          <w:b/>
          <w:sz w:val="28"/>
          <w:szCs w:val="28"/>
        </w:rPr>
        <w:t>K</w:t>
      </w:r>
      <w:r w:rsidR="00BC2D73">
        <w:rPr>
          <w:rFonts w:ascii="Constantia" w:hAnsi="Constantia"/>
          <w:b/>
          <w:sz w:val="28"/>
          <w:szCs w:val="28"/>
        </w:rPr>
        <w:t>rak</w:t>
      </w:r>
      <w:r w:rsidR="003B1CC2">
        <w:rPr>
          <w:rFonts w:ascii="Constantia" w:hAnsi="Constantia"/>
          <w:b/>
          <w:sz w:val="28"/>
          <w:szCs w:val="28"/>
        </w:rPr>
        <w:t>owie</w:t>
      </w:r>
      <w:r w:rsidR="000F2252" w:rsidRPr="00F74853">
        <w:rPr>
          <w:rFonts w:ascii="Constantia" w:hAnsi="Constantia"/>
          <w:b/>
          <w:sz w:val="28"/>
          <w:szCs w:val="28"/>
        </w:rPr>
        <w:t xml:space="preserve"> </w:t>
      </w:r>
      <w:r w:rsidR="00861F4E" w:rsidRPr="00030251">
        <w:rPr>
          <w:rFonts w:ascii="Constantia" w:hAnsi="Constantia"/>
          <w:b/>
          <w:sz w:val="28"/>
          <w:szCs w:val="28"/>
        </w:rPr>
        <w:t>(</w:t>
      </w:r>
      <w:r w:rsidR="00F74853" w:rsidRPr="00030251">
        <w:rPr>
          <w:rFonts w:ascii="Constantia" w:hAnsi="Constantia"/>
          <w:b/>
          <w:sz w:val="28"/>
          <w:szCs w:val="28"/>
        </w:rPr>
        <w:t xml:space="preserve"> </w:t>
      </w:r>
      <w:r w:rsidR="00861F4E" w:rsidRPr="00030251">
        <w:rPr>
          <w:rFonts w:ascii="Constantia" w:hAnsi="Constantia"/>
          <w:b/>
          <w:sz w:val="28"/>
          <w:szCs w:val="28"/>
        </w:rPr>
        <w:t>Placówka</w:t>
      </w:r>
      <w:r w:rsidR="00F74853" w:rsidRPr="00030251">
        <w:rPr>
          <w:rFonts w:ascii="Constantia" w:hAnsi="Constantia"/>
          <w:b/>
          <w:sz w:val="28"/>
          <w:szCs w:val="28"/>
        </w:rPr>
        <w:t xml:space="preserve"> </w:t>
      </w:r>
      <w:r w:rsidR="00861F4E" w:rsidRPr="00030251">
        <w:rPr>
          <w:rFonts w:ascii="Constantia" w:hAnsi="Constantia"/>
          <w:b/>
          <w:sz w:val="28"/>
          <w:szCs w:val="28"/>
        </w:rPr>
        <w:t>)</w:t>
      </w:r>
    </w:p>
    <w:p w:rsidR="005C6683" w:rsidRPr="00F74853" w:rsidRDefault="005C6683" w:rsidP="005D0F4E">
      <w:pPr>
        <w:spacing w:after="0"/>
        <w:rPr>
          <w:rFonts w:ascii="Constantia" w:hAnsi="Constantia"/>
        </w:rPr>
      </w:pPr>
    </w:p>
    <w:p w:rsidR="002221BB" w:rsidRPr="00F74853" w:rsidRDefault="004D4BC3" w:rsidP="002221BB">
      <w:pPr>
        <w:pBdr>
          <w:bottom w:val="single" w:sz="4" w:space="1" w:color="auto"/>
        </w:pBdr>
        <w:jc w:val="center"/>
        <w:rPr>
          <w:rFonts w:ascii="Constantia" w:hAnsi="Constantia"/>
          <w:b/>
          <w:sz w:val="28"/>
          <w:szCs w:val="28"/>
        </w:rPr>
      </w:pPr>
      <w:r w:rsidRPr="00F74853">
        <w:rPr>
          <w:rFonts w:ascii="Constantia" w:hAnsi="Constantia"/>
          <w:b/>
          <w:sz w:val="28"/>
          <w:szCs w:val="28"/>
        </w:rPr>
        <w:t>Prowadzący stołówkę</w:t>
      </w:r>
      <w:r w:rsidR="00165601" w:rsidRPr="00F74853">
        <w:rPr>
          <w:rFonts w:ascii="Constantia" w:hAnsi="Constantia"/>
          <w:b/>
          <w:sz w:val="28"/>
          <w:szCs w:val="28"/>
        </w:rPr>
        <w:t xml:space="preserve"> (Operator)</w:t>
      </w:r>
    </w:p>
    <w:p w:rsidR="004D4BC3" w:rsidRPr="00F74853" w:rsidRDefault="002221BB" w:rsidP="002221BB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 xml:space="preserve">Stołówka prowadzona jest przez </w:t>
      </w:r>
      <w:r w:rsidRPr="00F74853">
        <w:rPr>
          <w:rFonts w:ascii="Constantia" w:hAnsi="Constantia"/>
          <w:b/>
        </w:rPr>
        <w:t>ATA Spółka Akcyjna</w:t>
      </w:r>
      <w:r w:rsidRPr="00F74853">
        <w:rPr>
          <w:rFonts w:ascii="Constantia" w:hAnsi="Constantia"/>
        </w:rPr>
        <w:t xml:space="preserve"> z siedzibą w Krakowie przy ul. Zielony Most 8</w:t>
      </w:r>
      <w:r w:rsidR="004D4BC3" w:rsidRPr="00F74853">
        <w:rPr>
          <w:rFonts w:ascii="Constantia" w:hAnsi="Constantia"/>
        </w:rPr>
        <w:t>,</w:t>
      </w:r>
      <w:r w:rsidRPr="00F74853">
        <w:rPr>
          <w:rFonts w:ascii="Constantia" w:hAnsi="Constantia"/>
        </w:rPr>
        <w:t xml:space="preserve"> 3</w:t>
      </w:r>
      <w:r w:rsidR="004D4BC3" w:rsidRPr="00F74853">
        <w:rPr>
          <w:rFonts w:ascii="Constantia" w:hAnsi="Constantia"/>
        </w:rPr>
        <w:t>1-351</w:t>
      </w:r>
      <w:r w:rsidRPr="00F74853">
        <w:rPr>
          <w:rFonts w:ascii="Constantia" w:hAnsi="Constantia"/>
        </w:rPr>
        <w:t xml:space="preserve"> Kraków, zarejestrowaną w Rejestrze Przedsiębiorców prowadzonym przez Sąd Rejonowy dla Krakowa - Śródmieścia, XI Wydział Gospodarczy Krajowego Rejestru Sądowego, pod numerem KRS: 0000498106, NIP: 679 30 98</w:t>
      </w:r>
      <w:r w:rsidR="004D4BC3" w:rsidRPr="00F74853">
        <w:rPr>
          <w:rFonts w:ascii="Constantia" w:hAnsi="Constantia"/>
        </w:rPr>
        <w:t> </w:t>
      </w:r>
      <w:r w:rsidRPr="00F74853">
        <w:rPr>
          <w:rFonts w:ascii="Constantia" w:hAnsi="Constantia"/>
        </w:rPr>
        <w:t>579</w:t>
      </w:r>
      <w:r w:rsidR="004D4BC3" w:rsidRPr="00F74853">
        <w:rPr>
          <w:rFonts w:ascii="Constantia" w:hAnsi="Constantia"/>
        </w:rPr>
        <w:t>.</w:t>
      </w:r>
    </w:p>
    <w:p w:rsidR="004D4BC3" w:rsidRPr="00F74853" w:rsidRDefault="004D4BC3" w:rsidP="004D4BC3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>Posiłki przygotowywane są na podstawie opracowywanych przez wykwalifikowanych dietetyków jadłospisów w sposób zgodny z obowiązującymi w tym zakresie normami i przepisami. ATA Spółka Akcyjna zapewnia spełnianie wszystkich prawem wymaganych kryteriów do prowadzenia swojej działalności.</w:t>
      </w:r>
    </w:p>
    <w:p w:rsidR="00FB7546" w:rsidRPr="00F74853" w:rsidRDefault="00FB7546" w:rsidP="004D4BC3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 xml:space="preserve">Reprezentantem ATA Spółka Akcyjna w zakresie wszelkich czynności związanych z działalnością Stołówki, w szczególności do prowadzenia rozliczeń z tytułu świadczonych przez Stołówkę usług jest </w:t>
      </w:r>
      <w:r w:rsidR="00BC2D73">
        <w:rPr>
          <w:rFonts w:ascii="Constantia" w:hAnsi="Constantia"/>
        </w:rPr>
        <w:t>Manager Sprzedaży ATA S.A. – Michał Miciak</w:t>
      </w:r>
    </w:p>
    <w:p w:rsidR="00FB7546" w:rsidRPr="00F74853" w:rsidRDefault="00BC2D73" w:rsidP="004D4BC3">
      <w:pPr>
        <w:pStyle w:val="Akapitzlist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Manager Sprzedaży </w:t>
      </w:r>
      <w:r w:rsidR="00581CEB" w:rsidRPr="00F74853">
        <w:rPr>
          <w:rFonts w:ascii="Constantia" w:hAnsi="Constantia"/>
        </w:rPr>
        <w:t xml:space="preserve">jest do dyspozycji Stron </w:t>
      </w:r>
      <w:r w:rsidR="00E267A5" w:rsidRPr="00F74853">
        <w:rPr>
          <w:rFonts w:ascii="Constantia" w:hAnsi="Constantia"/>
        </w:rPr>
        <w:t xml:space="preserve">w dni </w:t>
      </w:r>
      <w:r w:rsidR="00581CEB" w:rsidRPr="00F74853">
        <w:rPr>
          <w:rFonts w:ascii="Constantia" w:hAnsi="Constantia"/>
        </w:rPr>
        <w:t xml:space="preserve">robocze w </w:t>
      </w:r>
      <w:r w:rsidR="00E267A5" w:rsidRPr="00F74853">
        <w:rPr>
          <w:rFonts w:ascii="Constantia" w:hAnsi="Constantia"/>
        </w:rPr>
        <w:t>godzinach</w:t>
      </w:r>
      <w:r w:rsidR="00FB7546" w:rsidRPr="00F74853">
        <w:rPr>
          <w:rFonts w:ascii="Constantia" w:hAnsi="Constantia"/>
        </w:rPr>
        <w:t xml:space="preserve"> </w:t>
      </w:r>
      <w:r>
        <w:rPr>
          <w:rFonts w:ascii="Constantia" w:hAnsi="Constantia"/>
        </w:rPr>
        <w:t>08</w:t>
      </w:r>
      <w:r w:rsidR="00AE0418" w:rsidRPr="00F74853">
        <w:rPr>
          <w:rFonts w:ascii="Constantia" w:hAnsi="Constantia"/>
        </w:rPr>
        <w:t>:00 – 1</w:t>
      </w:r>
      <w:r>
        <w:rPr>
          <w:rFonts w:ascii="Constantia" w:hAnsi="Constantia"/>
        </w:rPr>
        <w:t>5</w:t>
      </w:r>
      <w:r w:rsidR="00AE0418" w:rsidRPr="00F74853">
        <w:rPr>
          <w:rFonts w:ascii="Constantia" w:hAnsi="Constantia"/>
        </w:rPr>
        <w:t>:00</w:t>
      </w:r>
      <w:r w:rsidR="00581CEB" w:rsidRPr="00F74853">
        <w:rPr>
          <w:rFonts w:ascii="Constantia" w:hAnsi="Constantia"/>
        </w:rPr>
        <w:t xml:space="preserve">, </w:t>
      </w:r>
      <w:r w:rsidR="00030251">
        <w:rPr>
          <w:rFonts w:ascii="Constantia" w:hAnsi="Constantia"/>
        </w:rPr>
        <w:t xml:space="preserve">                 </w:t>
      </w:r>
      <w:r w:rsidR="00581CEB" w:rsidRPr="00F74853">
        <w:rPr>
          <w:rFonts w:ascii="Constantia" w:hAnsi="Constantia"/>
        </w:rPr>
        <w:t xml:space="preserve">telefon: </w:t>
      </w:r>
      <w:r w:rsidR="00581CEB" w:rsidRPr="00030251">
        <w:rPr>
          <w:rFonts w:ascii="Constantia" w:hAnsi="Constantia"/>
          <w:b/>
        </w:rPr>
        <w:t>5</w:t>
      </w:r>
      <w:r>
        <w:rPr>
          <w:rFonts w:ascii="Constantia" w:hAnsi="Constantia"/>
          <w:b/>
        </w:rPr>
        <w:t xml:space="preserve">01 857 539 </w:t>
      </w:r>
      <w:r w:rsidR="00581CEB" w:rsidRPr="00F74853">
        <w:rPr>
          <w:rFonts w:ascii="Constantia" w:hAnsi="Constantia"/>
        </w:rPr>
        <w:t xml:space="preserve">, adres </w:t>
      </w:r>
      <w:r w:rsidR="00030251">
        <w:rPr>
          <w:rFonts w:ascii="Constantia" w:hAnsi="Constantia"/>
        </w:rPr>
        <w:t xml:space="preserve">e- </w:t>
      </w:r>
      <w:r w:rsidR="00581CEB" w:rsidRPr="00F74853">
        <w:rPr>
          <w:rFonts w:ascii="Constantia" w:hAnsi="Constantia"/>
        </w:rPr>
        <w:t xml:space="preserve">mail: </w:t>
      </w:r>
      <w:hyperlink r:id="rId8" w:history="1">
        <w:r w:rsidRPr="004F4D8C">
          <w:rPr>
            <w:rStyle w:val="Hipercze"/>
            <w:rFonts w:ascii="Constantia" w:hAnsi="Constantia"/>
          </w:rPr>
          <w:t>m.miciak@twojezdrowko.pl</w:t>
        </w:r>
      </w:hyperlink>
      <w:r w:rsidR="00581CEB" w:rsidRPr="00F74853">
        <w:rPr>
          <w:rFonts w:ascii="Constantia" w:hAnsi="Constantia"/>
        </w:rPr>
        <w:t xml:space="preserve"> </w:t>
      </w:r>
      <w:r w:rsidR="00FB7546" w:rsidRPr="00F74853">
        <w:rPr>
          <w:rFonts w:ascii="Constantia" w:hAnsi="Constantia"/>
        </w:rPr>
        <w:t>.</w:t>
      </w:r>
    </w:p>
    <w:p w:rsidR="002221BB" w:rsidRPr="00F74853" w:rsidRDefault="002221BB" w:rsidP="005D0F4E">
      <w:pPr>
        <w:spacing w:after="0"/>
        <w:rPr>
          <w:rFonts w:ascii="Constantia" w:hAnsi="Constantia"/>
        </w:rPr>
      </w:pPr>
    </w:p>
    <w:p w:rsidR="007C4292" w:rsidRPr="00F74853" w:rsidRDefault="009D3FBF" w:rsidP="00383863">
      <w:pPr>
        <w:pBdr>
          <w:bottom w:val="single" w:sz="4" w:space="1" w:color="auto"/>
        </w:pBdr>
        <w:jc w:val="center"/>
        <w:rPr>
          <w:rFonts w:ascii="Constantia" w:hAnsi="Constantia"/>
          <w:b/>
          <w:sz w:val="28"/>
          <w:szCs w:val="28"/>
        </w:rPr>
      </w:pPr>
      <w:r w:rsidRPr="00F74853">
        <w:rPr>
          <w:rFonts w:ascii="Constantia" w:hAnsi="Constantia"/>
          <w:b/>
          <w:sz w:val="28"/>
          <w:szCs w:val="28"/>
        </w:rPr>
        <w:t xml:space="preserve">Ogólne zasady korzystania ze </w:t>
      </w:r>
      <w:r w:rsidR="00F74853">
        <w:rPr>
          <w:rFonts w:ascii="Constantia" w:hAnsi="Constantia"/>
          <w:b/>
          <w:sz w:val="28"/>
          <w:szCs w:val="28"/>
        </w:rPr>
        <w:t>S</w:t>
      </w:r>
      <w:r w:rsidR="007C4292" w:rsidRPr="00F74853">
        <w:rPr>
          <w:rFonts w:ascii="Constantia" w:hAnsi="Constantia"/>
          <w:b/>
          <w:sz w:val="28"/>
          <w:szCs w:val="28"/>
        </w:rPr>
        <w:t>tołówki</w:t>
      </w:r>
    </w:p>
    <w:p w:rsidR="00BC6B74" w:rsidRPr="00F74853" w:rsidRDefault="00BC6B74" w:rsidP="007C4292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>Za organizację wydawania posiłków na Stołówce, w szczególności za ustalenie pory wydawania posiłków odpowiada Dyrekcja P</w:t>
      </w:r>
      <w:r w:rsidR="00861F4E" w:rsidRPr="00F74853">
        <w:rPr>
          <w:rFonts w:ascii="Constantia" w:hAnsi="Constantia"/>
        </w:rPr>
        <w:t>lacówki</w:t>
      </w:r>
      <w:r w:rsidRPr="00F74853">
        <w:rPr>
          <w:rFonts w:ascii="Constantia" w:hAnsi="Constantia"/>
        </w:rPr>
        <w:t>.</w:t>
      </w:r>
    </w:p>
    <w:p w:rsidR="00CA27CA" w:rsidRPr="00F74853" w:rsidRDefault="00CA27CA" w:rsidP="007C4292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 xml:space="preserve">Stołówka wydaje </w:t>
      </w:r>
      <w:r w:rsidR="00BC6B74" w:rsidRPr="00F74853">
        <w:rPr>
          <w:rFonts w:ascii="Constantia" w:hAnsi="Constantia"/>
        </w:rPr>
        <w:t xml:space="preserve">posiłki </w:t>
      </w:r>
      <w:r w:rsidR="008F4BAB" w:rsidRPr="00F74853">
        <w:rPr>
          <w:rFonts w:ascii="Constantia" w:hAnsi="Constantia"/>
        </w:rPr>
        <w:t xml:space="preserve">w dniach funkcjonowania </w:t>
      </w:r>
      <w:r w:rsidR="00AA4C4B" w:rsidRPr="00F74853">
        <w:rPr>
          <w:rFonts w:ascii="Constantia" w:hAnsi="Constantia"/>
        </w:rPr>
        <w:t>P</w:t>
      </w:r>
      <w:r w:rsidR="00861F4E" w:rsidRPr="00F74853">
        <w:rPr>
          <w:rFonts w:ascii="Constantia" w:hAnsi="Constantia"/>
        </w:rPr>
        <w:t>lacówki</w:t>
      </w:r>
      <w:r w:rsidR="00AA4C4B" w:rsidRPr="00F74853">
        <w:rPr>
          <w:rFonts w:ascii="Constantia" w:hAnsi="Constantia"/>
        </w:rPr>
        <w:t>.</w:t>
      </w:r>
    </w:p>
    <w:p w:rsidR="00CA27CA" w:rsidRPr="00F74853" w:rsidRDefault="0012138D" w:rsidP="007C4292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>Korzystający ze stołówki</w:t>
      </w:r>
      <w:r w:rsidR="00CA27CA" w:rsidRPr="00F74853">
        <w:rPr>
          <w:rFonts w:ascii="Constantia" w:hAnsi="Constantia"/>
        </w:rPr>
        <w:t xml:space="preserve"> spożywają obiad</w:t>
      </w:r>
      <w:r w:rsidR="00926489" w:rsidRPr="00F74853">
        <w:rPr>
          <w:rFonts w:ascii="Constantia" w:hAnsi="Constantia"/>
        </w:rPr>
        <w:t>y wyłącznie na terenie stołówki, nie dotyczy to posiłków zakupionych i opakowanych na wynos.</w:t>
      </w:r>
      <w:bookmarkStart w:id="0" w:name="_GoBack"/>
      <w:bookmarkEnd w:id="0"/>
    </w:p>
    <w:p w:rsidR="00861F4E" w:rsidRPr="00F74853" w:rsidRDefault="00861F4E" w:rsidP="00861F4E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 xml:space="preserve">Opiekunowie (Rodzice) zgłaszają dzieci do żywienia na stołówce wypełniając FORMULARZ  ZGŁOSZENIA DZIECKA DO ŻYWIENIA. Informacje z formularza wprowadzane są do prowadzonej przez Operatora ewidencji. </w:t>
      </w:r>
    </w:p>
    <w:p w:rsidR="0090631E" w:rsidRPr="00F74853" w:rsidRDefault="0090631E" w:rsidP="00861F4E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 xml:space="preserve">W miarę dostępności możliwy jest </w:t>
      </w:r>
      <w:r w:rsidR="00EF33DD" w:rsidRPr="00F74853">
        <w:rPr>
          <w:rFonts w:ascii="Constantia" w:hAnsi="Constantia"/>
        </w:rPr>
        <w:t>jednorazowy zakup posiłków na stołówce. Cena posiłków kupowanych jednorazowo oraz cena opakowań podane są w cenniku na Stołówce.</w:t>
      </w:r>
    </w:p>
    <w:p w:rsidR="00861F4E" w:rsidRPr="00F74853" w:rsidRDefault="00861F4E">
      <w:pPr>
        <w:spacing w:after="0" w:line="240" w:lineRule="auto"/>
        <w:rPr>
          <w:rFonts w:ascii="Constantia" w:hAnsi="Constantia"/>
        </w:rPr>
      </w:pPr>
    </w:p>
    <w:p w:rsidR="00436E1F" w:rsidRPr="00F74853" w:rsidRDefault="00436E1F">
      <w:pPr>
        <w:spacing w:after="0" w:line="240" w:lineRule="auto"/>
        <w:rPr>
          <w:rFonts w:ascii="Constantia" w:hAnsi="Constantia"/>
        </w:rPr>
      </w:pPr>
      <w:r w:rsidRPr="00F74853">
        <w:rPr>
          <w:rFonts w:ascii="Constantia" w:hAnsi="Constantia"/>
        </w:rPr>
        <w:br w:type="page"/>
      </w:r>
    </w:p>
    <w:p w:rsidR="00436E1F" w:rsidRPr="00F74853" w:rsidRDefault="00436E1F" w:rsidP="00436E1F">
      <w:pPr>
        <w:rPr>
          <w:rFonts w:ascii="Constantia" w:hAnsi="Constantia"/>
        </w:rPr>
      </w:pPr>
    </w:p>
    <w:p w:rsidR="008F4BAB" w:rsidRPr="00F74853" w:rsidRDefault="0040601E" w:rsidP="005D0F4E">
      <w:pPr>
        <w:pBdr>
          <w:bottom w:val="single" w:sz="4" w:space="1" w:color="auto"/>
        </w:pBdr>
        <w:jc w:val="center"/>
        <w:rPr>
          <w:rFonts w:ascii="Constantia" w:hAnsi="Constantia"/>
          <w:b/>
          <w:sz w:val="32"/>
          <w:szCs w:val="32"/>
        </w:rPr>
      </w:pPr>
      <w:r w:rsidRPr="00F74853">
        <w:rPr>
          <w:rFonts w:ascii="Constantia" w:hAnsi="Constantia"/>
          <w:b/>
          <w:sz w:val="28"/>
          <w:szCs w:val="28"/>
        </w:rPr>
        <w:t>Rejestracja abonamentów i rozliczenia</w:t>
      </w:r>
    </w:p>
    <w:p w:rsidR="00861F4E" w:rsidRPr="00F74853" w:rsidRDefault="00861F4E" w:rsidP="007C4292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 xml:space="preserve">Zgłoszenie dziecka do żywienia oznacza akceptację abonamentowego systemu rozliczeń </w:t>
      </w:r>
      <w:r w:rsidR="003A0F93">
        <w:rPr>
          <w:rFonts w:ascii="Constantia" w:hAnsi="Constantia"/>
        </w:rPr>
        <w:t xml:space="preserve">                      </w:t>
      </w:r>
      <w:r w:rsidRPr="00F74853">
        <w:rPr>
          <w:rFonts w:ascii="Constantia" w:hAnsi="Constantia"/>
        </w:rPr>
        <w:t>z Operatorem.</w:t>
      </w:r>
    </w:p>
    <w:p w:rsidR="0004594B" w:rsidRPr="00F74853" w:rsidRDefault="00733E8C" w:rsidP="007C4292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>A</w:t>
      </w:r>
      <w:r w:rsidR="007B0F3A" w:rsidRPr="00F74853">
        <w:rPr>
          <w:rFonts w:ascii="Constantia" w:hAnsi="Constantia"/>
        </w:rPr>
        <w:t>bonament</w:t>
      </w:r>
      <w:r w:rsidRPr="00F74853">
        <w:rPr>
          <w:rFonts w:ascii="Constantia" w:hAnsi="Constantia"/>
        </w:rPr>
        <w:t>y</w:t>
      </w:r>
      <w:r w:rsidR="007B0F3A" w:rsidRPr="00F74853">
        <w:rPr>
          <w:rFonts w:ascii="Constantia" w:hAnsi="Constantia"/>
        </w:rPr>
        <w:t xml:space="preserve"> obejmują wszystkie dni miesiąca, w których stołówka przygotowuje posiłki dla uczniów. Dla każdego miesiąca wykaz tych dni uzgadniany jest z Dyrektorem </w:t>
      </w:r>
      <w:r w:rsidR="0048614D" w:rsidRPr="00F74853">
        <w:rPr>
          <w:rFonts w:ascii="Constantia" w:hAnsi="Constantia"/>
        </w:rPr>
        <w:t>Placówki</w:t>
      </w:r>
      <w:r w:rsidR="007B0F3A" w:rsidRPr="00F74853">
        <w:rPr>
          <w:rFonts w:ascii="Constantia" w:hAnsi="Constantia"/>
        </w:rPr>
        <w:t>.</w:t>
      </w:r>
      <w:r w:rsidR="00590510" w:rsidRPr="00F74853">
        <w:rPr>
          <w:rFonts w:ascii="Constantia" w:hAnsi="Constantia"/>
        </w:rPr>
        <w:t xml:space="preserve"> </w:t>
      </w:r>
    </w:p>
    <w:p w:rsidR="0004594B" w:rsidRPr="00F74853" w:rsidRDefault="00733E8C" w:rsidP="0048614D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 xml:space="preserve">Posiłki abonamentowe </w:t>
      </w:r>
      <w:r w:rsidR="0004594B" w:rsidRPr="00F74853">
        <w:rPr>
          <w:rFonts w:ascii="Constantia" w:hAnsi="Constantia"/>
        </w:rPr>
        <w:t xml:space="preserve">wydawane są </w:t>
      </w:r>
      <w:r w:rsidR="004B18D8" w:rsidRPr="00F74853">
        <w:rPr>
          <w:rFonts w:ascii="Constantia" w:hAnsi="Constantia"/>
        </w:rPr>
        <w:t>po uiszczeniu opłaty abonamentowej</w:t>
      </w:r>
      <w:r w:rsidR="0048614D" w:rsidRPr="00F74853">
        <w:rPr>
          <w:rFonts w:ascii="Constantia" w:hAnsi="Constantia"/>
        </w:rPr>
        <w:t>.</w:t>
      </w:r>
    </w:p>
    <w:p w:rsidR="00F5350B" w:rsidRPr="00F74853" w:rsidRDefault="0004594B" w:rsidP="00383863">
      <w:pPr>
        <w:pStyle w:val="Akapitzlist"/>
        <w:numPr>
          <w:ilvl w:val="0"/>
          <w:numId w:val="2"/>
        </w:numPr>
        <w:rPr>
          <w:rFonts w:ascii="Constantia" w:hAnsi="Constantia"/>
          <w:b/>
        </w:rPr>
      </w:pPr>
      <w:r w:rsidRPr="00F74853">
        <w:rPr>
          <w:rFonts w:ascii="Constantia" w:hAnsi="Constantia"/>
          <w:b/>
        </w:rPr>
        <w:t xml:space="preserve">Wysokość opłaty </w:t>
      </w:r>
      <w:r w:rsidR="004B18D8" w:rsidRPr="00F74853">
        <w:rPr>
          <w:rFonts w:ascii="Constantia" w:hAnsi="Constantia"/>
          <w:b/>
        </w:rPr>
        <w:t xml:space="preserve">abonamentowej jest iloczynem ceny jednostkowej </w:t>
      </w:r>
      <w:r w:rsidR="005D4D5F" w:rsidRPr="00F74853">
        <w:rPr>
          <w:rFonts w:ascii="Constantia" w:hAnsi="Constantia"/>
          <w:b/>
        </w:rPr>
        <w:t>posiłku</w:t>
      </w:r>
      <w:r w:rsidR="004B18D8" w:rsidRPr="00F74853">
        <w:rPr>
          <w:rFonts w:ascii="Constantia" w:hAnsi="Constantia"/>
          <w:b/>
        </w:rPr>
        <w:t xml:space="preserve"> oraz ilości dni abonamentowych w danym miesiącu.</w:t>
      </w:r>
    </w:p>
    <w:p w:rsidR="00861F4E" w:rsidRPr="00F74853" w:rsidRDefault="00861F4E" w:rsidP="00861F4E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 xml:space="preserve">Abonament opłacany jest z góry na miesiąc. </w:t>
      </w:r>
      <w:r w:rsidR="00A018A4" w:rsidRPr="00F74853">
        <w:rPr>
          <w:rFonts w:ascii="Constantia" w:hAnsi="Constantia"/>
        </w:rPr>
        <w:t>Wysokość opłaty na dany miesiąc Operator podaje najpóźniej ostatniego dnia miesiąca poprzedzającego.</w:t>
      </w:r>
    </w:p>
    <w:p w:rsidR="005D4D5F" w:rsidRPr="00F74853" w:rsidRDefault="004B18D8" w:rsidP="004B18D8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>Cena jednostkow</w:t>
      </w:r>
      <w:r w:rsidR="0076546E" w:rsidRPr="00F74853">
        <w:rPr>
          <w:rFonts w:ascii="Constantia" w:hAnsi="Constantia"/>
        </w:rPr>
        <w:t>a</w:t>
      </w:r>
      <w:r w:rsidR="005D4D5F" w:rsidRPr="00F74853">
        <w:rPr>
          <w:rFonts w:ascii="Constantia" w:hAnsi="Constantia"/>
        </w:rPr>
        <w:t xml:space="preserve"> posiłków określona jest w cenniku uzgodnionym z Dyrektorem </w:t>
      </w:r>
      <w:r w:rsidR="0048614D" w:rsidRPr="00F74853">
        <w:rPr>
          <w:rFonts w:ascii="Constantia" w:hAnsi="Constantia"/>
        </w:rPr>
        <w:t>Placówki</w:t>
      </w:r>
      <w:r w:rsidR="00AE0418" w:rsidRPr="00F74853">
        <w:rPr>
          <w:rFonts w:ascii="Constantia" w:hAnsi="Constantia"/>
        </w:rPr>
        <w:t>.</w:t>
      </w:r>
    </w:p>
    <w:p w:rsidR="0040601E" w:rsidRPr="00F74853" w:rsidRDefault="0040601E" w:rsidP="002E4D07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 xml:space="preserve">Możliwe jest odwołanie posiłku przez Opiekuna. Zasady odwoływania posiłków opisane są w rozdziale </w:t>
      </w:r>
      <w:r w:rsidR="00030251">
        <w:rPr>
          <w:rFonts w:ascii="Constantia" w:hAnsi="Constantia"/>
        </w:rPr>
        <w:t>„</w:t>
      </w:r>
      <w:r w:rsidRPr="00F74853">
        <w:rPr>
          <w:rFonts w:ascii="Constantia" w:hAnsi="Constantia"/>
        </w:rPr>
        <w:t>Odwoływanie posiłków</w:t>
      </w:r>
      <w:r w:rsidR="00030251">
        <w:rPr>
          <w:rFonts w:ascii="Constantia" w:hAnsi="Constantia"/>
        </w:rPr>
        <w:t>”</w:t>
      </w:r>
      <w:r w:rsidRPr="00F74853">
        <w:rPr>
          <w:rFonts w:ascii="Constantia" w:hAnsi="Constantia"/>
        </w:rPr>
        <w:t>.</w:t>
      </w:r>
    </w:p>
    <w:p w:rsidR="002E4D07" w:rsidRPr="00F74853" w:rsidRDefault="00B46F89" w:rsidP="002E4D07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 xml:space="preserve">Opłaty </w:t>
      </w:r>
      <w:r w:rsidR="0004594B" w:rsidRPr="00F74853">
        <w:rPr>
          <w:rFonts w:ascii="Constantia" w:hAnsi="Constantia"/>
        </w:rPr>
        <w:t>za</w:t>
      </w:r>
      <w:r w:rsidRPr="00F74853">
        <w:rPr>
          <w:rFonts w:ascii="Constantia" w:hAnsi="Constantia"/>
        </w:rPr>
        <w:t xml:space="preserve"> posiłki </w:t>
      </w:r>
      <w:r w:rsidR="00165601" w:rsidRPr="00F74853">
        <w:rPr>
          <w:rFonts w:ascii="Constantia" w:hAnsi="Constantia"/>
        </w:rPr>
        <w:t xml:space="preserve">poprawnie </w:t>
      </w:r>
      <w:r w:rsidRPr="00F74853">
        <w:rPr>
          <w:rFonts w:ascii="Constantia" w:hAnsi="Constantia"/>
        </w:rPr>
        <w:t xml:space="preserve">odwołane </w:t>
      </w:r>
      <w:r w:rsidR="00165601" w:rsidRPr="00F74853">
        <w:rPr>
          <w:rFonts w:ascii="Constantia" w:hAnsi="Constantia"/>
        </w:rPr>
        <w:t>odliczane są od należności za kolejne miesiące.</w:t>
      </w:r>
      <w:r w:rsidR="002E4D07" w:rsidRPr="00F74853">
        <w:rPr>
          <w:rFonts w:ascii="Constantia" w:hAnsi="Constantia"/>
        </w:rPr>
        <w:t xml:space="preserve"> W przypadku braku kontynuacji abonamentu, opłaty zostaną zwrócone </w:t>
      </w:r>
      <w:r w:rsidR="00165601" w:rsidRPr="00F74853">
        <w:rPr>
          <w:rFonts w:ascii="Constantia" w:hAnsi="Constantia"/>
        </w:rPr>
        <w:t xml:space="preserve">przez Operatora </w:t>
      </w:r>
      <w:r w:rsidR="002E4D07" w:rsidRPr="00F74853">
        <w:rPr>
          <w:rFonts w:ascii="Constantia" w:hAnsi="Constantia"/>
        </w:rPr>
        <w:t xml:space="preserve">przelewem na wskazane </w:t>
      </w:r>
      <w:r w:rsidR="00165601" w:rsidRPr="00F74853">
        <w:rPr>
          <w:rFonts w:ascii="Constantia" w:hAnsi="Constantia"/>
        </w:rPr>
        <w:t xml:space="preserve">przez Opiekuna </w:t>
      </w:r>
      <w:r w:rsidR="002E4D07" w:rsidRPr="00F74853">
        <w:rPr>
          <w:rFonts w:ascii="Constantia" w:hAnsi="Constantia"/>
        </w:rPr>
        <w:t xml:space="preserve">konto w terminie </w:t>
      </w:r>
      <w:r w:rsidR="00165601" w:rsidRPr="00F74853">
        <w:rPr>
          <w:rFonts w:ascii="Constantia" w:hAnsi="Constantia"/>
        </w:rPr>
        <w:t>30</w:t>
      </w:r>
      <w:r w:rsidR="002E4D07" w:rsidRPr="00F74853">
        <w:rPr>
          <w:rFonts w:ascii="Constantia" w:hAnsi="Constantia"/>
        </w:rPr>
        <w:t xml:space="preserve"> dni od zakończenia miesiąca</w:t>
      </w:r>
      <w:r w:rsidR="00030251">
        <w:rPr>
          <w:rFonts w:ascii="Constantia" w:hAnsi="Constantia"/>
        </w:rPr>
        <w:t>,</w:t>
      </w:r>
      <w:r w:rsidR="002E4D07" w:rsidRPr="00F74853">
        <w:rPr>
          <w:rFonts w:ascii="Constantia" w:hAnsi="Constantia"/>
        </w:rPr>
        <w:t xml:space="preserve"> z</w:t>
      </w:r>
      <w:r w:rsidRPr="00F74853">
        <w:rPr>
          <w:rFonts w:ascii="Constantia" w:hAnsi="Constantia"/>
        </w:rPr>
        <w:t xml:space="preserve">a </w:t>
      </w:r>
      <w:r w:rsidR="002E4D07" w:rsidRPr="00F74853">
        <w:rPr>
          <w:rFonts w:ascii="Constantia" w:hAnsi="Constantia"/>
        </w:rPr>
        <w:t>który były naliczone.</w:t>
      </w:r>
    </w:p>
    <w:p w:rsidR="00AE0418" w:rsidRPr="00F74853" w:rsidRDefault="00A018A4" w:rsidP="002E4D07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>Po</w:t>
      </w:r>
      <w:r w:rsidR="00AE0418" w:rsidRPr="00F74853">
        <w:rPr>
          <w:rFonts w:ascii="Constantia" w:hAnsi="Constantia"/>
        </w:rPr>
        <w:t xml:space="preserve"> zakończeni</w:t>
      </w:r>
      <w:r w:rsidRPr="00F74853">
        <w:rPr>
          <w:rFonts w:ascii="Constantia" w:hAnsi="Constantia"/>
        </w:rPr>
        <w:t>u</w:t>
      </w:r>
      <w:r w:rsidR="00AE0418" w:rsidRPr="00F74853">
        <w:rPr>
          <w:rFonts w:ascii="Constantia" w:hAnsi="Constantia"/>
        </w:rPr>
        <w:t xml:space="preserve"> każdego miesiąca Operator przesyła do Opiekunów drogą mailową zestawienie rozliczeń</w:t>
      </w:r>
      <w:r w:rsidRPr="00F74853">
        <w:rPr>
          <w:rFonts w:ascii="Constantia" w:hAnsi="Constantia"/>
        </w:rPr>
        <w:t>.</w:t>
      </w:r>
      <w:r w:rsidR="00AE0418" w:rsidRPr="00F74853">
        <w:rPr>
          <w:rFonts w:ascii="Constantia" w:hAnsi="Constantia"/>
        </w:rPr>
        <w:t xml:space="preserve"> W przypadku ujawnienia niezgodności w rozliczeniach Opiekun powinien niezwłocznie zgłosić to do Kierownika Stołówki celem wyjaśnienia.</w:t>
      </w:r>
      <w:r w:rsidRPr="00F74853">
        <w:rPr>
          <w:rFonts w:ascii="Constantia" w:hAnsi="Constantia"/>
        </w:rPr>
        <w:t xml:space="preserve"> Na podstawie otrzymanego rozliczenia Opiekun może skorygować przyszłe opłaty abonamentowe o nadpłaty lub niedopłaty wynikające z tego rozliczenia.</w:t>
      </w:r>
    </w:p>
    <w:p w:rsidR="00A21130" w:rsidRPr="00F74853" w:rsidRDefault="00A21130">
      <w:pPr>
        <w:spacing w:after="0" w:line="240" w:lineRule="auto"/>
        <w:rPr>
          <w:rFonts w:ascii="Constantia" w:hAnsi="Constantia"/>
          <w:b/>
        </w:rPr>
      </w:pPr>
      <w:r w:rsidRPr="00F74853">
        <w:rPr>
          <w:rFonts w:ascii="Constantia" w:hAnsi="Constantia"/>
          <w:b/>
        </w:rPr>
        <w:br w:type="page"/>
      </w:r>
    </w:p>
    <w:p w:rsidR="00235A85" w:rsidRPr="00F74853" w:rsidRDefault="00235A85" w:rsidP="00383863">
      <w:pPr>
        <w:pStyle w:val="Akapitzlist"/>
        <w:ind w:left="1068"/>
        <w:rPr>
          <w:rFonts w:ascii="Constantia" w:hAnsi="Constantia"/>
          <w:b/>
        </w:rPr>
      </w:pPr>
    </w:p>
    <w:p w:rsidR="0040601E" w:rsidRPr="00F74853" w:rsidRDefault="0040601E" w:rsidP="00A86A66">
      <w:pPr>
        <w:pBdr>
          <w:bottom w:val="single" w:sz="4" w:space="1" w:color="auto"/>
        </w:pBdr>
        <w:jc w:val="center"/>
        <w:rPr>
          <w:rFonts w:ascii="Constantia" w:hAnsi="Constantia"/>
          <w:b/>
          <w:sz w:val="28"/>
          <w:szCs w:val="28"/>
        </w:rPr>
      </w:pPr>
      <w:r w:rsidRPr="00F74853">
        <w:rPr>
          <w:rFonts w:ascii="Constantia" w:hAnsi="Constantia"/>
          <w:b/>
          <w:sz w:val="28"/>
          <w:szCs w:val="28"/>
        </w:rPr>
        <w:t>Odwołanie posiłków</w:t>
      </w:r>
    </w:p>
    <w:p w:rsidR="0040601E" w:rsidRPr="00F74853" w:rsidRDefault="0040601E" w:rsidP="0040601E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F74853">
        <w:rPr>
          <w:rFonts w:ascii="Constantia" w:hAnsi="Constantia"/>
        </w:rPr>
        <w:t xml:space="preserve">Osoby korzystające z abonamentu mogą zgłosić Operatorowi odwołanie posiłków najpóźniej do godziny </w:t>
      </w:r>
      <w:r w:rsidR="003A0F93">
        <w:rPr>
          <w:rFonts w:ascii="Constantia" w:hAnsi="Constantia"/>
          <w:b/>
        </w:rPr>
        <w:t>8</w:t>
      </w:r>
      <w:r w:rsidRPr="00F74853">
        <w:rPr>
          <w:rFonts w:ascii="Constantia" w:hAnsi="Constantia"/>
          <w:b/>
        </w:rPr>
        <w:t>:</w:t>
      </w:r>
      <w:r w:rsidR="003A0F93">
        <w:rPr>
          <w:rFonts w:ascii="Constantia" w:hAnsi="Constantia"/>
          <w:b/>
        </w:rPr>
        <w:t>30</w:t>
      </w:r>
      <w:r w:rsidRPr="00F74853">
        <w:rPr>
          <w:rFonts w:ascii="Constantia" w:hAnsi="Constantia"/>
        </w:rPr>
        <w:t xml:space="preserve"> w dniu</w:t>
      </w:r>
      <w:r w:rsidR="00030251">
        <w:rPr>
          <w:rFonts w:ascii="Constantia" w:hAnsi="Constantia"/>
        </w:rPr>
        <w:t>,</w:t>
      </w:r>
      <w:r w:rsidRPr="00F74853">
        <w:rPr>
          <w:rFonts w:ascii="Constantia" w:hAnsi="Constantia"/>
        </w:rPr>
        <w:t xml:space="preserve"> którego odwołanie dotyczy. Odwołania zgłaszane są poprzez wysłanie SMS </w:t>
      </w:r>
      <w:r w:rsidR="003A0F93">
        <w:rPr>
          <w:rFonts w:ascii="Constantia" w:hAnsi="Constantia"/>
        </w:rPr>
        <w:t xml:space="preserve">         </w:t>
      </w:r>
      <w:r w:rsidRPr="00F74853">
        <w:rPr>
          <w:rFonts w:ascii="Constantia" w:hAnsi="Constantia"/>
        </w:rPr>
        <w:t xml:space="preserve">z numeru telefonu podanego w </w:t>
      </w:r>
      <w:r w:rsidRPr="00F74853">
        <w:rPr>
          <w:rFonts w:ascii="Constantia" w:hAnsi="Constantia"/>
          <w:i/>
        </w:rPr>
        <w:t>Zgłoszeniu dziecka do żywienia</w:t>
      </w:r>
      <w:r w:rsidRPr="00F74853">
        <w:rPr>
          <w:rFonts w:ascii="Constantia" w:hAnsi="Constantia"/>
        </w:rPr>
        <w:t xml:space="preserve"> pod numer:</w:t>
      </w:r>
    </w:p>
    <w:p w:rsidR="00A21130" w:rsidRPr="00F74853" w:rsidRDefault="00A21130" w:rsidP="0040601E">
      <w:pPr>
        <w:pStyle w:val="Akapitzlist"/>
        <w:ind w:left="2844" w:firstLine="696"/>
        <w:rPr>
          <w:rFonts w:ascii="Constantia" w:hAnsi="Constantia"/>
        </w:rPr>
      </w:pPr>
    </w:p>
    <w:p w:rsidR="0040601E" w:rsidRPr="00F74853" w:rsidRDefault="00030251" w:rsidP="00030251">
      <w:pPr>
        <w:pStyle w:val="Akapitzlist"/>
        <w:ind w:left="2844" w:firstLine="696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    </w:t>
      </w:r>
      <w:r w:rsidR="0040601E" w:rsidRPr="00F74853">
        <w:rPr>
          <w:rFonts w:ascii="Constantia" w:hAnsi="Constantia"/>
          <w:b/>
          <w:sz w:val="28"/>
          <w:szCs w:val="28"/>
        </w:rPr>
        <w:t>48 664 078</w:t>
      </w:r>
      <w:r w:rsidR="00A21130" w:rsidRPr="00F74853">
        <w:rPr>
          <w:rFonts w:ascii="Constantia" w:hAnsi="Constantia"/>
          <w:b/>
          <w:sz w:val="28"/>
          <w:szCs w:val="28"/>
        </w:rPr>
        <w:t> </w:t>
      </w:r>
      <w:r w:rsidR="0040601E" w:rsidRPr="00F74853">
        <w:rPr>
          <w:rFonts w:ascii="Constantia" w:hAnsi="Constantia"/>
          <w:b/>
          <w:sz w:val="28"/>
          <w:szCs w:val="28"/>
        </w:rPr>
        <w:t>560</w:t>
      </w:r>
    </w:p>
    <w:p w:rsidR="00A21130" w:rsidRPr="00F74853" w:rsidRDefault="00A21130" w:rsidP="0040601E">
      <w:pPr>
        <w:pStyle w:val="Akapitzlist"/>
        <w:ind w:left="2844" w:firstLine="696"/>
        <w:rPr>
          <w:rFonts w:ascii="Constantia" w:hAnsi="Constantia"/>
          <w:sz w:val="28"/>
          <w:szCs w:val="28"/>
        </w:rPr>
      </w:pPr>
    </w:p>
    <w:p w:rsidR="0040601E" w:rsidRPr="00F74853" w:rsidRDefault="0040601E" w:rsidP="0040601E">
      <w:pPr>
        <w:pStyle w:val="Akapitzlist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F74853">
        <w:rPr>
          <w:rFonts w:ascii="Constantia" w:hAnsi="Constantia"/>
        </w:rPr>
        <w:t>Zgłoszenie powinno w treści zawierać:</w:t>
      </w:r>
    </w:p>
    <w:p w:rsidR="005C6683" w:rsidRPr="00F74853" w:rsidRDefault="005C6683" w:rsidP="005C6683">
      <w:pPr>
        <w:pStyle w:val="Akapitzlist"/>
        <w:numPr>
          <w:ilvl w:val="2"/>
          <w:numId w:val="11"/>
        </w:numPr>
        <w:rPr>
          <w:rFonts w:ascii="Constantia" w:hAnsi="Constantia"/>
        </w:rPr>
      </w:pPr>
      <w:r w:rsidRPr="00F74853">
        <w:rPr>
          <w:rFonts w:ascii="Constantia" w:hAnsi="Constantia"/>
        </w:rPr>
        <w:t>Identyfikator dziecka</w:t>
      </w:r>
    </w:p>
    <w:p w:rsidR="005C6683" w:rsidRPr="00F74853" w:rsidRDefault="005C6683" w:rsidP="005C6683">
      <w:pPr>
        <w:pStyle w:val="Akapitzlist"/>
        <w:numPr>
          <w:ilvl w:val="2"/>
          <w:numId w:val="11"/>
        </w:numPr>
        <w:rPr>
          <w:rFonts w:ascii="Constantia" w:hAnsi="Constantia"/>
        </w:rPr>
      </w:pPr>
      <w:r w:rsidRPr="00F74853">
        <w:rPr>
          <w:rFonts w:ascii="Constantia" w:hAnsi="Constantia"/>
        </w:rPr>
        <w:t>Daty których dotyczy odwołanie</w:t>
      </w:r>
    </w:p>
    <w:p w:rsidR="00A21130" w:rsidRPr="00F74853" w:rsidRDefault="00A21130" w:rsidP="005C6683">
      <w:pPr>
        <w:pStyle w:val="Akapitzlist"/>
        <w:rPr>
          <w:rFonts w:ascii="Constantia" w:hAnsi="Constantia"/>
        </w:rPr>
      </w:pPr>
    </w:p>
    <w:p w:rsidR="005C6683" w:rsidRPr="00F74853" w:rsidRDefault="005C6683" w:rsidP="005C6683">
      <w:pPr>
        <w:pStyle w:val="Akapitzlist"/>
        <w:rPr>
          <w:rFonts w:ascii="Constantia" w:hAnsi="Constantia"/>
        </w:rPr>
      </w:pPr>
      <w:r w:rsidRPr="00F74853">
        <w:rPr>
          <w:rFonts w:ascii="Constantia" w:hAnsi="Constantia"/>
        </w:rPr>
        <w:t>Popra</w:t>
      </w:r>
      <w:r w:rsidR="00030251">
        <w:rPr>
          <w:rFonts w:ascii="Constantia" w:hAnsi="Constantia"/>
        </w:rPr>
        <w:t>w</w:t>
      </w:r>
      <w:r w:rsidRPr="00F74853">
        <w:rPr>
          <w:rFonts w:ascii="Constantia" w:hAnsi="Constantia"/>
        </w:rPr>
        <w:t>ny format SMS jest następujący:</w:t>
      </w:r>
    </w:p>
    <w:p w:rsidR="005C6683" w:rsidRPr="00F74853" w:rsidRDefault="00A21130" w:rsidP="005C6683">
      <w:pPr>
        <w:shd w:val="clear" w:color="auto" w:fill="FFFFFF"/>
        <w:spacing w:after="240" w:line="240" w:lineRule="auto"/>
        <w:ind w:left="709"/>
        <w:rPr>
          <w:rFonts w:ascii="Constantia" w:eastAsia="Times New Roman" w:hAnsi="Constantia" w:cs="Calibri"/>
          <w:color w:val="111111"/>
          <w:lang w:eastAsia="pl-PL"/>
        </w:rPr>
      </w:pPr>
      <w:r w:rsidRPr="00F74853">
        <w:rPr>
          <w:rFonts w:ascii="Constantia" w:eastAsia="Times New Roman" w:hAnsi="Constantia" w:cs="Calibri Light"/>
          <w:b/>
          <w:color w:val="111111"/>
          <w:sz w:val="28"/>
          <w:szCs w:val="28"/>
          <w:lang w:eastAsia="pl-PL"/>
        </w:rPr>
        <w:t>IDENT  DD.MM</w:t>
      </w:r>
      <w:r w:rsidR="005C6683" w:rsidRPr="00F74853">
        <w:rPr>
          <w:rFonts w:ascii="Constantia" w:eastAsia="Times New Roman" w:hAnsi="Constantia" w:cs="Calibri Light"/>
          <w:color w:val="111111"/>
          <w:sz w:val="33"/>
          <w:szCs w:val="33"/>
          <w:lang w:eastAsia="pl-PL"/>
        </w:rPr>
        <w:tab/>
      </w:r>
      <w:r w:rsidRPr="00F74853">
        <w:rPr>
          <w:rFonts w:ascii="Constantia" w:eastAsia="Times New Roman" w:hAnsi="Constantia" w:cs="Calibri Light"/>
          <w:color w:val="111111"/>
          <w:sz w:val="33"/>
          <w:szCs w:val="33"/>
          <w:lang w:eastAsia="pl-PL"/>
        </w:rPr>
        <w:tab/>
      </w:r>
      <w:r w:rsidR="005C6683" w:rsidRPr="00F74853">
        <w:rPr>
          <w:rFonts w:ascii="Constantia" w:eastAsia="Times New Roman" w:hAnsi="Constantia" w:cs="Calibri"/>
          <w:color w:val="111111"/>
          <w:lang w:eastAsia="pl-PL"/>
        </w:rPr>
        <w:t xml:space="preserve">gdzie  </w:t>
      </w:r>
      <w:r w:rsidR="005C6683" w:rsidRPr="00F74853">
        <w:rPr>
          <w:rFonts w:ascii="Constantia" w:eastAsia="Times New Roman" w:hAnsi="Constantia" w:cs="Calibri"/>
          <w:b/>
          <w:color w:val="111111"/>
          <w:lang w:eastAsia="pl-PL"/>
        </w:rPr>
        <w:t>IDENT</w:t>
      </w:r>
      <w:r w:rsidR="005C6683" w:rsidRPr="00F74853">
        <w:rPr>
          <w:rFonts w:ascii="Constantia" w:eastAsia="Times New Roman" w:hAnsi="Constantia" w:cs="Calibri"/>
          <w:color w:val="111111"/>
          <w:lang w:eastAsia="pl-PL"/>
        </w:rPr>
        <w:t xml:space="preserve"> jest identyfikatorem, po nim spacja, lub</w:t>
      </w:r>
    </w:p>
    <w:p w:rsidR="005C6683" w:rsidRPr="00F74853" w:rsidRDefault="00A21130" w:rsidP="00030251">
      <w:pPr>
        <w:shd w:val="clear" w:color="auto" w:fill="FFFFFF"/>
        <w:spacing w:after="240" w:line="240" w:lineRule="auto"/>
        <w:ind w:left="4249" w:hanging="3540"/>
        <w:rPr>
          <w:rFonts w:ascii="Constantia" w:eastAsia="Times New Roman" w:hAnsi="Constantia" w:cs="Arial"/>
          <w:color w:val="111111"/>
          <w:sz w:val="27"/>
          <w:szCs w:val="27"/>
          <w:lang w:eastAsia="pl-PL"/>
        </w:rPr>
      </w:pPr>
      <w:r w:rsidRPr="00F74853">
        <w:rPr>
          <w:rFonts w:ascii="Constantia" w:eastAsia="Times New Roman" w:hAnsi="Constantia" w:cs="Calibri Light"/>
          <w:b/>
          <w:color w:val="111111"/>
          <w:sz w:val="28"/>
          <w:szCs w:val="28"/>
          <w:lang w:eastAsia="pl-PL"/>
        </w:rPr>
        <w:t>IDENT  D1.MM-D2.MM</w:t>
      </w:r>
      <w:r w:rsidR="005C6683" w:rsidRPr="00F74853">
        <w:rPr>
          <w:rFonts w:ascii="Constantia" w:eastAsia="Times New Roman" w:hAnsi="Constantia" w:cs="Calibri Light"/>
          <w:b/>
          <w:bCs/>
          <w:color w:val="111111"/>
          <w:sz w:val="18"/>
          <w:szCs w:val="18"/>
          <w:lang w:eastAsia="pl-PL"/>
        </w:rPr>
        <w:tab/>
      </w:r>
      <w:r w:rsidR="005C6683" w:rsidRPr="00F74853">
        <w:rPr>
          <w:rFonts w:ascii="Constantia" w:eastAsia="Times New Roman" w:hAnsi="Constantia" w:cs="Calibri"/>
          <w:color w:val="111111"/>
          <w:lang w:eastAsia="pl-PL"/>
        </w:rPr>
        <w:t>dla odwołania dla zakresu dat</w:t>
      </w:r>
      <w:r w:rsidRPr="00F74853">
        <w:rPr>
          <w:rFonts w:ascii="Constantia" w:eastAsia="Times New Roman" w:hAnsi="Constantia" w:cs="Calibri"/>
          <w:color w:val="111111"/>
          <w:lang w:eastAsia="pl-PL"/>
        </w:rPr>
        <w:t xml:space="preserve">, gdzie </w:t>
      </w:r>
      <w:r w:rsidRPr="00F74853">
        <w:rPr>
          <w:rFonts w:ascii="Constantia" w:eastAsia="Times New Roman" w:hAnsi="Constantia" w:cs="Calibri"/>
          <w:b/>
          <w:color w:val="111111"/>
          <w:lang w:eastAsia="pl-PL"/>
        </w:rPr>
        <w:t>D1.MM</w:t>
      </w:r>
      <w:r w:rsidRPr="00F74853">
        <w:rPr>
          <w:rFonts w:ascii="Constantia" w:eastAsia="Times New Roman" w:hAnsi="Constantia" w:cs="Calibri"/>
          <w:color w:val="111111"/>
          <w:lang w:eastAsia="pl-PL"/>
        </w:rPr>
        <w:t xml:space="preserve"> to data początkowa, </w:t>
      </w:r>
      <w:r w:rsidR="00030251">
        <w:rPr>
          <w:rFonts w:ascii="Constantia" w:eastAsia="Times New Roman" w:hAnsi="Constantia" w:cs="Calibri"/>
          <w:color w:val="111111"/>
          <w:lang w:eastAsia="pl-PL"/>
        </w:rPr>
        <w:t xml:space="preserve">     </w:t>
      </w:r>
      <w:r w:rsidRPr="00F74853">
        <w:rPr>
          <w:rFonts w:ascii="Constantia" w:eastAsia="Times New Roman" w:hAnsi="Constantia" w:cs="Calibri"/>
          <w:b/>
          <w:color w:val="111111"/>
          <w:lang w:eastAsia="pl-PL"/>
        </w:rPr>
        <w:t>D2.MM</w:t>
      </w:r>
      <w:r w:rsidRPr="00F74853">
        <w:rPr>
          <w:rFonts w:ascii="Constantia" w:eastAsia="Times New Roman" w:hAnsi="Constantia" w:cs="Calibri"/>
          <w:color w:val="111111"/>
          <w:lang w:eastAsia="pl-PL"/>
        </w:rPr>
        <w:t xml:space="preserve"> to data końcowa.</w:t>
      </w:r>
    </w:p>
    <w:p w:rsidR="005C6683" w:rsidRPr="00F74853" w:rsidRDefault="005C6683" w:rsidP="00436E1F">
      <w:pPr>
        <w:shd w:val="clear" w:color="auto" w:fill="FFFFFF"/>
        <w:spacing w:after="240" w:line="240" w:lineRule="auto"/>
        <w:ind w:firstLine="600"/>
        <w:rPr>
          <w:rFonts w:ascii="Constantia" w:eastAsia="Times New Roman" w:hAnsi="Constantia" w:cstheme="minorHAnsi"/>
          <w:color w:val="111111"/>
          <w:lang w:eastAsia="pl-PL"/>
        </w:rPr>
      </w:pPr>
      <w:r w:rsidRPr="00F74853">
        <w:rPr>
          <w:rFonts w:ascii="Constantia" w:eastAsia="Times New Roman" w:hAnsi="Constantia" w:cstheme="minorHAnsi"/>
          <w:color w:val="111111"/>
          <w:lang w:eastAsia="pl-PL"/>
        </w:rPr>
        <w:t>Przykłady:</w:t>
      </w:r>
    </w:p>
    <w:p w:rsidR="005C6683" w:rsidRPr="00F74853" w:rsidRDefault="00030251" w:rsidP="0043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ind w:left="2985" w:hanging="2385"/>
        <w:rPr>
          <w:rFonts w:ascii="Constantia" w:eastAsia="Times New Roman" w:hAnsi="Constantia" w:cstheme="minorHAnsi"/>
          <w:color w:val="111111"/>
          <w:lang w:eastAsia="pl-PL"/>
        </w:rPr>
      </w:pPr>
      <w:r>
        <w:rPr>
          <w:rFonts w:ascii="Constantia" w:eastAsia="Times New Roman" w:hAnsi="Constantia" w:cstheme="minorHAnsi"/>
          <w:b/>
          <w:bCs/>
          <w:iCs/>
          <w:color w:val="111111"/>
          <w:lang w:eastAsia="pl-PL"/>
        </w:rPr>
        <w:t>GLW055</w:t>
      </w:r>
      <w:r w:rsidR="005C6683" w:rsidRPr="00F74853">
        <w:rPr>
          <w:rFonts w:ascii="Constantia" w:eastAsia="Times New Roman" w:hAnsi="Constantia" w:cstheme="minorHAnsi"/>
          <w:b/>
          <w:bCs/>
          <w:iCs/>
          <w:color w:val="111111"/>
          <w:lang w:eastAsia="pl-PL"/>
        </w:rPr>
        <w:t>-</w:t>
      </w:r>
      <w:r>
        <w:rPr>
          <w:rFonts w:ascii="Constantia" w:eastAsia="Times New Roman" w:hAnsi="Constantia" w:cstheme="minorHAnsi"/>
          <w:b/>
          <w:bCs/>
          <w:iCs/>
          <w:color w:val="111111"/>
          <w:lang w:eastAsia="pl-PL"/>
        </w:rPr>
        <w:t>123</w:t>
      </w:r>
      <w:r w:rsidR="005C6683" w:rsidRPr="00F74853">
        <w:rPr>
          <w:rFonts w:ascii="Constantia" w:eastAsia="Times New Roman" w:hAnsi="Constantia" w:cstheme="minorHAnsi"/>
          <w:b/>
          <w:bCs/>
          <w:iCs/>
          <w:color w:val="111111"/>
          <w:lang w:eastAsia="pl-PL"/>
        </w:rPr>
        <w:t xml:space="preserve"> 16.10</w:t>
      </w:r>
      <w:r w:rsidR="00A21130" w:rsidRPr="00F74853">
        <w:rPr>
          <w:rFonts w:ascii="Constantia" w:eastAsia="Times New Roman" w:hAnsi="Constantia" w:cstheme="minorHAnsi"/>
          <w:b/>
          <w:bCs/>
          <w:iCs/>
          <w:color w:val="111111"/>
          <w:lang w:eastAsia="pl-PL"/>
        </w:rPr>
        <w:tab/>
      </w:r>
      <w:r w:rsidR="005C6683" w:rsidRPr="00F74853">
        <w:rPr>
          <w:rFonts w:ascii="Constantia" w:eastAsia="Times New Roman" w:hAnsi="Constantia" w:cstheme="minorHAnsi"/>
          <w:i/>
          <w:iCs/>
          <w:color w:val="111111"/>
          <w:lang w:eastAsia="pl-PL"/>
        </w:rPr>
        <w:t xml:space="preserve">odwołanie </w:t>
      </w:r>
      <w:r w:rsidR="00A86A66" w:rsidRPr="00F74853">
        <w:rPr>
          <w:rFonts w:ascii="Constantia" w:eastAsia="Times New Roman" w:hAnsi="Constantia" w:cstheme="minorHAnsi"/>
          <w:i/>
          <w:iCs/>
          <w:color w:val="111111"/>
          <w:lang w:eastAsia="pl-PL"/>
        </w:rPr>
        <w:t>na dzień</w:t>
      </w:r>
      <w:r w:rsidR="005C6683" w:rsidRPr="00F74853">
        <w:rPr>
          <w:rFonts w:ascii="Constantia" w:eastAsia="Times New Roman" w:hAnsi="Constantia" w:cstheme="minorHAnsi"/>
          <w:i/>
          <w:iCs/>
          <w:color w:val="111111"/>
          <w:lang w:eastAsia="pl-PL"/>
        </w:rPr>
        <w:t xml:space="preserve"> 16 października dla dziecka o identyfikatorze </w:t>
      </w:r>
      <w:r>
        <w:rPr>
          <w:rFonts w:ascii="Constantia" w:eastAsia="Times New Roman" w:hAnsi="Constantia" w:cstheme="minorHAnsi"/>
          <w:i/>
          <w:iCs/>
          <w:color w:val="111111"/>
          <w:lang w:eastAsia="pl-PL"/>
        </w:rPr>
        <w:t>GLW055-123</w:t>
      </w:r>
    </w:p>
    <w:p w:rsidR="005C6683" w:rsidRPr="00F74853" w:rsidRDefault="00030251" w:rsidP="0043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ind w:left="2985" w:hanging="2385"/>
        <w:rPr>
          <w:rFonts w:ascii="Constantia" w:eastAsia="Times New Roman" w:hAnsi="Constantia" w:cstheme="minorHAnsi"/>
          <w:i/>
          <w:iCs/>
          <w:color w:val="111111"/>
          <w:lang w:eastAsia="pl-PL"/>
        </w:rPr>
      </w:pPr>
      <w:r>
        <w:rPr>
          <w:rFonts w:ascii="Constantia" w:eastAsia="Times New Roman" w:hAnsi="Constantia" w:cstheme="minorHAnsi"/>
          <w:b/>
          <w:bCs/>
          <w:iCs/>
          <w:color w:val="111111"/>
          <w:lang w:eastAsia="pl-PL"/>
        </w:rPr>
        <w:t>GLW055</w:t>
      </w:r>
      <w:r w:rsidR="00A21130" w:rsidRPr="00F74853">
        <w:rPr>
          <w:rFonts w:ascii="Constantia" w:eastAsia="Times New Roman" w:hAnsi="Constantia" w:cstheme="minorHAnsi"/>
          <w:b/>
          <w:bCs/>
          <w:iCs/>
          <w:color w:val="111111"/>
          <w:lang w:eastAsia="pl-PL"/>
        </w:rPr>
        <w:t>-</w:t>
      </w:r>
      <w:r>
        <w:rPr>
          <w:rFonts w:ascii="Constantia" w:eastAsia="Times New Roman" w:hAnsi="Constantia" w:cstheme="minorHAnsi"/>
          <w:b/>
          <w:bCs/>
          <w:iCs/>
          <w:color w:val="111111"/>
          <w:lang w:eastAsia="pl-PL"/>
        </w:rPr>
        <w:t>123</w:t>
      </w:r>
      <w:r w:rsidR="00A21130" w:rsidRPr="00F74853">
        <w:rPr>
          <w:rFonts w:ascii="Constantia" w:eastAsia="Times New Roman" w:hAnsi="Constantia" w:cstheme="minorHAnsi"/>
          <w:b/>
          <w:bCs/>
          <w:iCs/>
          <w:color w:val="111111"/>
          <w:lang w:eastAsia="pl-PL"/>
        </w:rPr>
        <w:t xml:space="preserve"> 16.10-23.10</w:t>
      </w:r>
      <w:r w:rsidR="00A21130" w:rsidRPr="00F74853">
        <w:rPr>
          <w:rFonts w:ascii="Constantia" w:eastAsia="Times New Roman" w:hAnsi="Constantia" w:cstheme="minorHAnsi"/>
          <w:b/>
          <w:bCs/>
          <w:iCs/>
          <w:color w:val="111111"/>
          <w:lang w:eastAsia="pl-PL"/>
        </w:rPr>
        <w:tab/>
      </w:r>
      <w:r w:rsidR="00A21130" w:rsidRPr="00F74853">
        <w:rPr>
          <w:rFonts w:ascii="Constantia" w:eastAsia="Times New Roman" w:hAnsi="Constantia" w:cstheme="minorHAnsi"/>
          <w:i/>
          <w:iCs/>
          <w:color w:val="111111"/>
          <w:lang w:eastAsia="pl-PL"/>
        </w:rPr>
        <w:t xml:space="preserve">odwołanie na okres od 16 do 23 października dla dziecka o identyfikatorze </w:t>
      </w:r>
      <w:r>
        <w:rPr>
          <w:rFonts w:ascii="Constantia" w:eastAsia="Times New Roman" w:hAnsi="Constantia" w:cstheme="minorHAnsi"/>
          <w:i/>
          <w:iCs/>
          <w:color w:val="111111"/>
          <w:lang w:eastAsia="pl-PL"/>
        </w:rPr>
        <w:t>GLW055-123</w:t>
      </w:r>
    </w:p>
    <w:p w:rsidR="005C6683" w:rsidRPr="00F74853" w:rsidRDefault="00436E1F" w:rsidP="0040601E">
      <w:pPr>
        <w:pStyle w:val="Akapitzlist"/>
        <w:numPr>
          <w:ilvl w:val="0"/>
          <w:numId w:val="2"/>
        </w:numPr>
        <w:rPr>
          <w:rFonts w:ascii="Constantia" w:hAnsi="Constantia"/>
        </w:rPr>
      </w:pPr>
      <w:proofErr w:type="spellStart"/>
      <w:r w:rsidRPr="00F74853">
        <w:rPr>
          <w:rFonts w:ascii="Constantia" w:hAnsi="Constantia"/>
        </w:rPr>
        <w:t>SMSy</w:t>
      </w:r>
      <w:proofErr w:type="spellEnd"/>
      <w:r w:rsidRPr="00F74853">
        <w:rPr>
          <w:rFonts w:ascii="Constantia" w:hAnsi="Constantia"/>
        </w:rPr>
        <w:t xml:space="preserve"> rejestrowane są przez system automatyczny, dlatego nie należy dopisywać żadnych dodatkowych informacji, gdyż mogą one spowodować błędną interpretację treści </w:t>
      </w:r>
      <w:proofErr w:type="spellStart"/>
      <w:r w:rsidRPr="00F74853">
        <w:rPr>
          <w:rFonts w:ascii="Constantia" w:hAnsi="Constantia"/>
        </w:rPr>
        <w:t>SMSa</w:t>
      </w:r>
      <w:proofErr w:type="spellEnd"/>
      <w:r w:rsidRPr="00F74853">
        <w:rPr>
          <w:rFonts w:ascii="Constantia" w:hAnsi="Constantia"/>
        </w:rPr>
        <w:t>.</w:t>
      </w:r>
    </w:p>
    <w:p w:rsidR="003A0F93" w:rsidRPr="003A0F93" w:rsidRDefault="003A0F93" w:rsidP="003A0F93">
      <w:pPr>
        <w:pStyle w:val="Akapitzlist"/>
        <w:numPr>
          <w:ilvl w:val="0"/>
          <w:numId w:val="2"/>
        </w:numPr>
        <w:rPr>
          <w:rFonts w:ascii="Constantia" w:hAnsi="Constantia"/>
        </w:rPr>
      </w:pPr>
      <w:r w:rsidRPr="003A0F93">
        <w:rPr>
          <w:rFonts w:ascii="Constantia" w:hAnsi="Constantia"/>
        </w:rPr>
        <w:t xml:space="preserve">W przypadku niepoprawnej (niezrozumiałej dla systemu) treści SMS, opiekun otrzyma SMS zwrotny </w:t>
      </w:r>
      <w:r>
        <w:rPr>
          <w:rFonts w:ascii="Constantia" w:hAnsi="Constantia"/>
        </w:rPr>
        <w:t xml:space="preserve">  </w:t>
      </w:r>
      <w:r w:rsidRPr="003A0F93">
        <w:rPr>
          <w:rFonts w:ascii="Constantia" w:hAnsi="Constantia"/>
        </w:rPr>
        <w:t>z komunikatem o błędzie.</w:t>
      </w:r>
    </w:p>
    <w:p w:rsidR="00AA4C4B" w:rsidRPr="00F74853" w:rsidRDefault="00AA4C4B" w:rsidP="003A0F93">
      <w:pPr>
        <w:pStyle w:val="Akapitzlist"/>
        <w:rPr>
          <w:rFonts w:ascii="Constantia" w:hAnsi="Constantia"/>
        </w:rPr>
      </w:pPr>
    </w:p>
    <w:p w:rsidR="005C6683" w:rsidRPr="00F74853" w:rsidRDefault="005C6683" w:rsidP="005C6683">
      <w:pPr>
        <w:rPr>
          <w:rFonts w:ascii="Constantia" w:hAnsi="Constantia"/>
        </w:rPr>
      </w:pPr>
    </w:p>
    <w:p w:rsidR="00235A85" w:rsidRPr="00F74853" w:rsidRDefault="00235A85" w:rsidP="005C6683">
      <w:pPr>
        <w:rPr>
          <w:rFonts w:ascii="Constantia" w:hAnsi="Constantia"/>
          <w:b/>
        </w:rPr>
      </w:pPr>
    </w:p>
    <w:sectPr w:rsidR="00235A85" w:rsidRPr="00F74853" w:rsidSect="00F7485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B36" w:rsidRDefault="00F05B36" w:rsidP="00383863">
      <w:pPr>
        <w:spacing w:after="0" w:line="240" w:lineRule="auto"/>
      </w:pPr>
      <w:r>
        <w:separator/>
      </w:r>
    </w:p>
  </w:endnote>
  <w:endnote w:type="continuationSeparator" w:id="0">
    <w:p w:rsidR="00F05B36" w:rsidRDefault="00F05B36" w:rsidP="0038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B36" w:rsidRDefault="00F05B36" w:rsidP="00383863">
      <w:pPr>
        <w:spacing w:after="0" w:line="240" w:lineRule="auto"/>
      </w:pPr>
      <w:r>
        <w:separator/>
      </w:r>
    </w:p>
  </w:footnote>
  <w:footnote w:type="continuationSeparator" w:id="0">
    <w:p w:rsidR="00F05B36" w:rsidRDefault="00F05B36" w:rsidP="0038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1F" w:rsidRDefault="00436E1F" w:rsidP="00436E1F">
    <w:pPr>
      <w:pStyle w:val="Nagwek"/>
    </w:pPr>
    <w:r>
      <w:rPr>
        <w:noProof/>
      </w:rPr>
      <w:drawing>
        <wp:inline distT="0" distB="0" distL="0" distR="0">
          <wp:extent cx="437931" cy="412750"/>
          <wp:effectExtent l="0" t="0" r="63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WOJE-ZDRÓWKO---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19" cy="44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30FD"/>
    <w:multiLevelType w:val="hybridMultilevel"/>
    <w:tmpl w:val="077A2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2E34"/>
    <w:multiLevelType w:val="hybridMultilevel"/>
    <w:tmpl w:val="7F8C8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4BD1"/>
    <w:multiLevelType w:val="hybridMultilevel"/>
    <w:tmpl w:val="7B2A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04AA"/>
    <w:multiLevelType w:val="hybridMultilevel"/>
    <w:tmpl w:val="4A565C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B93F15"/>
    <w:multiLevelType w:val="hybridMultilevel"/>
    <w:tmpl w:val="7B2A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A1AC8"/>
    <w:multiLevelType w:val="hybridMultilevel"/>
    <w:tmpl w:val="5B34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85C"/>
    <w:multiLevelType w:val="hybridMultilevel"/>
    <w:tmpl w:val="C33E9D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0B37A8"/>
    <w:multiLevelType w:val="hybridMultilevel"/>
    <w:tmpl w:val="D27C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F65B3"/>
    <w:multiLevelType w:val="hybridMultilevel"/>
    <w:tmpl w:val="8BFCA3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7D35D7"/>
    <w:multiLevelType w:val="hybridMultilevel"/>
    <w:tmpl w:val="FAFA0028"/>
    <w:lvl w:ilvl="0" w:tplc="D01A0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B648EB"/>
    <w:multiLevelType w:val="hybridMultilevel"/>
    <w:tmpl w:val="4160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D7"/>
    <w:rsid w:val="00007F45"/>
    <w:rsid w:val="00010ADE"/>
    <w:rsid w:val="000165FD"/>
    <w:rsid w:val="00030251"/>
    <w:rsid w:val="0004594B"/>
    <w:rsid w:val="000E19C4"/>
    <w:rsid w:val="000E1C55"/>
    <w:rsid w:val="000E1D09"/>
    <w:rsid w:val="000F2252"/>
    <w:rsid w:val="0012138D"/>
    <w:rsid w:val="0015495F"/>
    <w:rsid w:val="00155AFB"/>
    <w:rsid w:val="00165601"/>
    <w:rsid w:val="001821B9"/>
    <w:rsid w:val="0018260D"/>
    <w:rsid w:val="00216B20"/>
    <w:rsid w:val="002221BB"/>
    <w:rsid w:val="00235A85"/>
    <w:rsid w:val="00287437"/>
    <w:rsid w:val="00295FA1"/>
    <w:rsid w:val="002A6127"/>
    <w:rsid w:val="002D4193"/>
    <w:rsid w:val="002E46B4"/>
    <w:rsid w:val="002E4D07"/>
    <w:rsid w:val="00310B2A"/>
    <w:rsid w:val="00314E71"/>
    <w:rsid w:val="00362390"/>
    <w:rsid w:val="00383863"/>
    <w:rsid w:val="0039413D"/>
    <w:rsid w:val="003A0F93"/>
    <w:rsid w:val="003B1CC2"/>
    <w:rsid w:val="003E2518"/>
    <w:rsid w:val="0040601E"/>
    <w:rsid w:val="00436E1F"/>
    <w:rsid w:val="00442300"/>
    <w:rsid w:val="0048614D"/>
    <w:rsid w:val="004A0CA7"/>
    <w:rsid w:val="004B18D8"/>
    <w:rsid w:val="004D4BC3"/>
    <w:rsid w:val="00581CEB"/>
    <w:rsid w:val="0058455E"/>
    <w:rsid w:val="00590510"/>
    <w:rsid w:val="005C6683"/>
    <w:rsid w:val="005D0F4E"/>
    <w:rsid w:val="005D4D5F"/>
    <w:rsid w:val="006454E6"/>
    <w:rsid w:val="00657D9D"/>
    <w:rsid w:val="00676DB6"/>
    <w:rsid w:val="00733E8C"/>
    <w:rsid w:val="00760407"/>
    <w:rsid w:val="0076546E"/>
    <w:rsid w:val="00772BD8"/>
    <w:rsid w:val="0078473A"/>
    <w:rsid w:val="007B0F3A"/>
    <w:rsid w:val="007B3323"/>
    <w:rsid w:val="007B66FB"/>
    <w:rsid w:val="007C4292"/>
    <w:rsid w:val="007F4CDF"/>
    <w:rsid w:val="008339D8"/>
    <w:rsid w:val="00861F4E"/>
    <w:rsid w:val="008C7E23"/>
    <w:rsid w:val="008E6A81"/>
    <w:rsid w:val="008F4BAB"/>
    <w:rsid w:val="0090631E"/>
    <w:rsid w:val="00926098"/>
    <w:rsid w:val="00926489"/>
    <w:rsid w:val="00970FD7"/>
    <w:rsid w:val="009B1981"/>
    <w:rsid w:val="009B672A"/>
    <w:rsid w:val="009D3FBF"/>
    <w:rsid w:val="00A018A4"/>
    <w:rsid w:val="00A21130"/>
    <w:rsid w:val="00A86A66"/>
    <w:rsid w:val="00AA4C4B"/>
    <w:rsid w:val="00AE0418"/>
    <w:rsid w:val="00AF45DD"/>
    <w:rsid w:val="00B2737D"/>
    <w:rsid w:val="00B46F89"/>
    <w:rsid w:val="00B7658C"/>
    <w:rsid w:val="00BC2D73"/>
    <w:rsid w:val="00BC6B74"/>
    <w:rsid w:val="00CA27CA"/>
    <w:rsid w:val="00CE1793"/>
    <w:rsid w:val="00D20BD2"/>
    <w:rsid w:val="00D839E0"/>
    <w:rsid w:val="00DE2489"/>
    <w:rsid w:val="00DF1807"/>
    <w:rsid w:val="00E00611"/>
    <w:rsid w:val="00E14551"/>
    <w:rsid w:val="00E267A5"/>
    <w:rsid w:val="00EB77A3"/>
    <w:rsid w:val="00EC0E6B"/>
    <w:rsid w:val="00EF33DD"/>
    <w:rsid w:val="00F05B36"/>
    <w:rsid w:val="00F5350B"/>
    <w:rsid w:val="00F74853"/>
    <w:rsid w:val="00F96280"/>
    <w:rsid w:val="00FB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F2EA"/>
  <w15:docId w15:val="{1F1128A2-829D-4FB2-9366-36BF3C56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292"/>
    <w:pPr>
      <w:ind w:left="720"/>
      <w:contextualSpacing/>
    </w:pPr>
  </w:style>
  <w:style w:type="character" w:customStyle="1" w:styleId="yshortcuts">
    <w:name w:val="yshortcuts"/>
    <w:basedOn w:val="Domylnaczcionkaakapitu"/>
    <w:rsid w:val="0039413D"/>
  </w:style>
  <w:style w:type="character" w:styleId="Odwoaniedokomentarza">
    <w:name w:val="annotation reference"/>
    <w:basedOn w:val="Domylnaczcionkaakapitu"/>
    <w:uiPriority w:val="99"/>
    <w:semiHidden/>
    <w:unhideWhenUsed/>
    <w:rsid w:val="003E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5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51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1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8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86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8386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6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683"/>
    <w:rPr>
      <w:b/>
      <w:bCs/>
    </w:rPr>
  </w:style>
  <w:style w:type="character" w:styleId="Uwydatnienie">
    <w:name w:val="Emphasis"/>
    <w:basedOn w:val="Domylnaczcionkaakapitu"/>
    <w:uiPriority w:val="20"/>
    <w:qFormat/>
    <w:rsid w:val="005C668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E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E1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E1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ciak@twojezdrow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407D-6E8C-411A-9CF5-67363065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dcterms:created xsi:type="dcterms:W3CDTF">2018-07-23T13:24:00Z</dcterms:created>
  <dcterms:modified xsi:type="dcterms:W3CDTF">2018-07-27T09:22:00Z</dcterms:modified>
</cp:coreProperties>
</file>